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B27" w14:textId="6A45DA83" w:rsidR="009B645D" w:rsidRDefault="009B645D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  <w:r w:rsidRPr="009B645D">
        <w:rPr>
          <w:rFonts w:ascii="Raleway" w:eastAsia="Times New Roman" w:hAnsi="Raleway" w:cs="Times New Roman"/>
          <w:color w:val="1A2D4B"/>
          <w:sz w:val="36"/>
          <w:szCs w:val="36"/>
          <w:lang w:val="en-US"/>
        </w:rPr>
        <w:t>APLICACIÓN DE </w:t>
      </w:r>
      <w:r w:rsidRPr="009B645D"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  <w:t>BOTOX</w:t>
      </w:r>
    </w:p>
    <w:p w14:paraId="6156FCB2" w14:textId="14DCD06D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  <w:r w:rsidRPr="009B645D">
        <w:rPr>
          <w:rFonts w:ascii="Lato" w:eastAsia="Times New Roman" w:hAnsi="Lato" w:cs="Times New Roman"/>
          <w:noProof/>
          <w:color w:val="1A2D4B"/>
          <w:lang w:val="en-US"/>
        </w:rPr>
        <w:drawing>
          <wp:anchor distT="0" distB="0" distL="114300" distR="114300" simplePos="0" relativeHeight="251658240" behindDoc="0" locked="0" layoutInCell="1" allowOverlap="1" wp14:anchorId="07802473" wp14:editId="1203595F">
            <wp:simplePos x="0" y="0"/>
            <wp:positionH relativeFrom="column">
              <wp:posOffset>1076960</wp:posOffset>
            </wp:positionH>
            <wp:positionV relativeFrom="paragraph">
              <wp:posOffset>139065</wp:posOffset>
            </wp:positionV>
            <wp:extent cx="3606800" cy="2397125"/>
            <wp:effectExtent l="0" t="0" r="0" b="3175"/>
            <wp:wrapThrough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hrough>
            <wp:docPr id="1" name="Picture 1" descr="A picture containing person, indoor, person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person, l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841B9" w14:textId="380BE7FB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</w:p>
    <w:p w14:paraId="48ABC985" w14:textId="2B40F23B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</w:p>
    <w:p w14:paraId="2F416E90" w14:textId="7C3B5EC1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</w:p>
    <w:p w14:paraId="0CAF12A8" w14:textId="336B6E8E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</w:p>
    <w:p w14:paraId="3B7D07EA" w14:textId="46A57D0A" w:rsidR="0068009B" w:rsidRDefault="0068009B" w:rsidP="009B645D">
      <w:pPr>
        <w:spacing w:before="270"/>
        <w:jc w:val="center"/>
        <w:outlineLvl w:val="1"/>
        <w:rPr>
          <w:rFonts w:ascii="Raleway" w:eastAsia="Times New Roman" w:hAnsi="Raleway" w:cs="Times New Roman"/>
          <w:b/>
          <w:bCs/>
          <w:color w:val="1A2D4B"/>
          <w:sz w:val="36"/>
          <w:szCs w:val="36"/>
          <w:lang w:val="en-US"/>
        </w:rPr>
      </w:pPr>
    </w:p>
    <w:p w14:paraId="71D873D9" w14:textId="2BA038BA" w:rsidR="009B645D" w:rsidRPr="009B645D" w:rsidRDefault="009B645D" w:rsidP="009B645D">
      <w:pPr>
        <w:spacing w:before="270"/>
        <w:outlineLvl w:val="2"/>
        <w:rPr>
          <w:rFonts w:ascii="Raleway" w:eastAsia="Times New Roman" w:hAnsi="Raleway" w:cs="Times New Roman"/>
          <w:color w:val="254C6A"/>
          <w:sz w:val="32"/>
          <w:szCs w:val="32"/>
          <w:lang w:val="en-US"/>
        </w:rPr>
      </w:pPr>
      <w:r w:rsidRPr="009B645D">
        <w:rPr>
          <w:rFonts w:ascii="Raleway" w:eastAsia="Times New Roman" w:hAnsi="Raleway" w:cs="Times New Roman"/>
          <w:color w:val="254C6A"/>
          <w:sz w:val="32"/>
          <w:szCs w:val="32"/>
          <w:lang w:val="en-US"/>
        </w:rPr>
        <w:t>¿</w:t>
      </w:r>
      <w:r w:rsidRPr="009B645D">
        <w:rPr>
          <w:rFonts w:ascii="Raleway" w:eastAsia="Times New Roman" w:hAnsi="Raleway" w:cs="Times New Roman"/>
          <w:b/>
          <w:bCs/>
          <w:color w:val="254C6A"/>
          <w:sz w:val="32"/>
          <w:szCs w:val="32"/>
          <w:lang w:val="en-US"/>
        </w:rPr>
        <w:t>Que es</w:t>
      </w:r>
      <w:r w:rsidRPr="009B645D">
        <w:rPr>
          <w:rFonts w:ascii="Raleway" w:eastAsia="Times New Roman" w:hAnsi="Raleway" w:cs="Times New Roman"/>
          <w:color w:val="254C6A"/>
          <w:sz w:val="32"/>
          <w:szCs w:val="32"/>
          <w:lang w:val="en-US"/>
        </w:rPr>
        <w:t> el Botox?</w:t>
      </w:r>
    </w:p>
    <w:p w14:paraId="249919E7" w14:textId="77777777" w:rsidR="0068009B" w:rsidRDefault="009B645D" w:rsidP="0068009B">
      <w:pPr>
        <w:spacing w:after="135"/>
        <w:rPr>
          <w:rFonts w:ascii="Lato" w:eastAsia="Times New Roman" w:hAnsi="Lato" w:cs="Times New Roman"/>
          <w:color w:val="1A2D4B"/>
          <w:lang w:val="en-US"/>
        </w:rPr>
      </w:pPr>
      <w:r w:rsidRPr="009B645D">
        <w:rPr>
          <w:rFonts w:ascii="Lato" w:eastAsia="Times New Roman" w:hAnsi="Lato" w:cs="Times New Roman"/>
          <w:color w:val="1A2D4B"/>
          <w:lang w:val="en-US"/>
        </w:rPr>
        <w:t xml:space="preserve">La toxina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botulínica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más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conocida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como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 </w:t>
      </w:r>
      <w:r w:rsidRPr="009B645D">
        <w:rPr>
          <w:rFonts w:ascii="Lato" w:eastAsia="Times New Roman" w:hAnsi="Lato" w:cs="Times New Roman"/>
          <w:b/>
          <w:bCs/>
          <w:color w:val="1A2D4B"/>
          <w:lang w:val="en-US"/>
        </w:rPr>
        <w:t>Botox</w:t>
      </w:r>
      <w:r w:rsidRPr="009B645D">
        <w:rPr>
          <w:rFonts w:ascii="Lato" w:eastAsia="Times New Roman" w:hAnsi="Lato" w:cs="Times New Roman"/>
          <w:color w:val="1A2D4B"/>
          <w:lang w:val="en-US"/>
        </w:rPr>
        <w:t xml:space="preserve">, es una toxina que en dosis mínimas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emplea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para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producir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una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parálisis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muscular temporal para utilizarla con fines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médicos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</w:t>
      </w:r>
      <w:r w:rsidR="0068009B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algunas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 </w:t>
      </w:r>
      <w:proofErr w:type="spellStart"/>
      <w:r w:rsidR="0068009B" w:rsidRPr="009B645D">
        <w:rPr>
          <w:rFonts w:ascii="Lato" w:eastAsia="Times New Roman" w:hAnsi="Lato" w:cs="Times New Roman"/>
          <w:color w:val="1A2D4B"/>
          <w:lang w:val="en-US"/>
        </w:rPr>
        <w:fldChar w:fldCharType="begin"/>
      </w:r>
      <w:r w:rsidR="0068009B" w:rsidRPr="009B645D">
        <w:rPr>
          <w:rFonts w:ascii="Lato" w:eastAsia="Times New Roman" w:hAnsi="Lato" w:cs="Times New Roman"/>
          <w:color w:val="1A2D4B"/>
          <w:lang w:val="en-US"/>
        </w:rPr>
        <w:instrText xml:space="preserve"> INCLUDEPICTURE "/var/folders/nf/f1sc0srx6q55jqtz10g7s82r0000gn/T/com.microsoft.Word/WebArchiveCopyPasteTempFiles/aplicacion_de_botox.jpg" \* MERGEFORMATINET </w:instrText>
      </w:r>
      <w:r w:rsidR="0068009B" w:rsidRPr="009B645D">
        <w:rPr>
          <w:rFonts w:ascii="Lato" w:eastAsia="Times New Roman" w:hAnsi="Lato" w:cs="Times New Roman"/>
          <w:color w:val="1A2D4B"/>
          <w:lang w:val="en-US"/>
        </w:rPr>
        <w:fldChar w:fldCharType="separate"/>
      </w:r>
      <w:r w:rsidR="0068009B" w:rsidRPr="009B645D">
        <w:rPr>
          <w:rFonts w:ascii="Lato" w:eastAsia="Times New Roman" w:hAnsi="Lato" w:cs="Times New Roman"/>
          <w:color w:val="1A2D4B"/>
          <w:lang w:val="en-US"/>
        </w:rPr>
        <w:fldChar w:fldCharType="end"/>
      </w:r>
      <w:r w:rsidRPr="009B645D">
        <w:rPr>
          <w:rFonts w:ascii="Lato" w:eastAsia="Times New Roman" w:hAnsi="Lato" w:cs="Times New Roman"/>
          <w:color w:val="1A2D4B"/>
          <w:lang w:val="en-US"/>
        </w:rPr>
        <w:t>enfermedades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neurológicas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y en</w:t>
      </w:r>
      <w:r w:rsidR="0068009B">
        <w:rPr>
          <w:rFonts w:ascii="Lato" w:eastAsia="Times New Roman" w:hAnsi="Lato" w:cs="Times New Roman"/>
          <w:color w:val="1A2D4B"/>
          <w:lang w:val="en-US"/>
        </w:rPr>
        <w:t xml:space="preserve"> </w:t>
      </w:r>
      <w:r w:rsidRPr="009B645D">
        <w:rPr>
          <w:rFonts w:ascii="Lato" w:eastAsia="Times New Roman" w:hAnsi="Lato" w:cs="Times New Roman"/>
          <w:b/>
          <w:bCs/>
          <w:color w:val="1A2D4B"/>
          <w:lang w:val="en-US"/>
        </w:rPr>
        <w:t>Medicina estética</w:t>
      </w:r>
      <w:r w:rsidRPr="009B645D">
        <w:rPr>
          <w:rFonts w:ascii="Lato" w:eastAsia="Times New Roman" w:hAnsi="Lato" w:cs="Times New Roman"/>
          <w:color w:val="1A2D4B"/>
          <w:lang w:val="en-US"/>
        </w:rPr>
        <w:t xml:space="preserve"> para reducir las marcadas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líneas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expresión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sin que el rostro pierda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personalidad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.</w:t>
      </w:r>
    </w:p>
    <w:p w14:paraId="34DEF8AE" w14:textId="6A1AE391" w:rsidR="009B645D" w:rsidRPr="0068009B" w:rsidRDefault="009B645D" w:rsidP="0068009B">
      <w:pPr>
        <w:spacing w:after="135"/>
        <w:rPr>
          <w:rFonts w:ascii="Lato" w:eastAsia="Times New Roman" w:hAnsi="Lato" w:cs="Times New Roman"/>
          <w:noProof/>
          <w:color w:val="1A2D4B"/>
          <w:lang w:val="es-ES_tradnl"/>
        </w:rPr>
      </w:pPr>
      <w:r w:rsidRPr="009B645D">
        <w:rPr>
          <w:rFonts w:ascii="Lato" w:eastAsia="Times New Roman" w:hAnsi="Lato" w:cs="Times New Roman"/>
          <w:color w:val="1A2D4B"/>
          <w:lang w:val="en-US"/>
        </w:rPr>
        <w:br/>
        <w:t xml:space="preserve">En lo que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refiere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a la eliminación de las arrugas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faciales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, el </w:t>
      </w:r>
      <w:r w:rsidRPr="009B645D">
        <w:rPr>
          <w:rFonts w:ascii="Lato" w:eastAsia="Times New Roman" w:hAnsi="Lato" w:cs="Times New Roman"/>
          <w:b/>
          <w:bCs/>
          <w:color w:val="1A2D4B"/>
          <w:lang w:val="en-US"/>
        </w:rPr>
        <w:t>Botox 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ofrece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claras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ventajas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:</w:t>
      </w:r>
    </w:p>
    <w:p w14:paraId="68F6EECB" w14:textId="77777777" w:rsidR="009B645D" w:rsidRPr="009B645D" w:rsidRDefault="009B645D" w:rsidP="009B645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1A2D4B"/>
          <w:sz w:val="23"/>
          <w:szCs w:val="23"/>
          <w:lang w:val="en-US"/>
        </w:rPr>
      </w:pPr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Evita la </w:t>
      </w:r>
      <w:proofErr w:type="spellStart"/>
      <w:proofErr w:type="gram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cirugía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.-</w:t>
      </w:r>
      <w:proofErr w:type="gram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Se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puede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aplicar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en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cualquier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época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del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año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.</w:t>
      </w:r>
    </w:p>
    <w:p w14:paraId="6433DBCD" w14:textId="77777777" w:rsidR="009B645D" w:rsidRPr="009B645D" w:rsidRDefault="009B645D" w:rsidP="009B645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1A2D4B"/>
          <w:sz w:val="23"/>
          <w:szCs w:val="23"/>
          <w:lang w:val="en-US"/>
        </w:rPr>
      </w:pPr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Es una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técnica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prácticamente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indolora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.</w:t>
      </w:r>
    </w:p>
    <w:p w14:paraId="3484438E" w14:textId="77777777" w:rsidR="009B645D" w:rsidRPr="009B645D" w:rsidRDefault="009B645D" w:rsidP="009B645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1A2D4B"/>
          <w:sz w:val="23"/>
          <w:szCs w:val="23"/>
          <w:lang w:val="en-US"/>
        </w:rPr>
      </w:pPr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Sus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efectos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son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inmediatos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y se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prolongan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entre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tres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y seis meses.</w:t>
      </w:r>
    </w:p>
    <w:p w14:paraId="512070A2" w14:textId="77777777" w:rsidR="009B645D" w:rsidRPr="009B645D" w:rsidRDefault="009B645D" w:rsidP="009B645D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1A2D4B"/>
          <w:sz w:val="23"/>
          <w:szCs w:val="23"/>
          <w:lang w:val="en-US"/>
        </w:rPr>
      </w:pP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Apenas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tiene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contraindicaciones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.</w:t>
      </w:r>
    </w:p>
    <w:p w14:paraId="648DCCB8" w14:textId="77777777" w:rsidR="009B645D" w:rsidRPr="009B645D" w:rsidRDefault="009B645D" w:rsidP="009B645D">
      <w:pPr>
        <w:numPr>
          <w:ilvl w:val="0"/>
          <w:numId w:val="1"/>
        </w:numPr>
        <w:spacing w:before="100" w:beforeAutospacing="1"/>
        <w:rPr>
          <w:rFonts w:ascii="Lato" w:eastAsia="Times New Roman" w:hAnsi="Lato" w:cs="Times New Roman"/>
          <w:color w:val="1A2D4B"/>
          <w:sz w:val="23"/>
          <w:szCs w:val="23"/>
          <w:lang w:val="en-US"/>
        </w:rPr>
      </w:pP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Raramente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produce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efectos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adversos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como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reacciones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alérgicas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rigidez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 xml:space="preserve"> facial o </w:t>
      </w:r>
      <w:proofErr w:type="spellStart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náuseas</w:t>
      </w:r>
      <w:proofErr w:type="spellEnd"/>
      <w:r w:rsidRPr="009B645D">
        <w:rPr>
          <w:rFonts w:ascii="Lato" w:eastAsia="Times New Roman" w:hAnsi="Lato" w:cs="Times New Roman"/>
          <w:color w:val="1A2D4B"/>
          <w:sz w:val="23"/>
          <w:szCs w:val="23"/>
          <w:lang w:val="en-US"/>
        </w:rPr>
        <w:t>.</w:t>
      </w:r>
    </w:p>
    <w:p w14:paraId="2EF38ED4" w14:textId="77777777" w:rsidR="009B645D" w:rsidRPr="009B645D" w:rsidRDefault="009B645D" w:rsidP="009B645D">
      <w:pPr>
        <w:jc w:val="both"/>
        <w:rPr>
          <w:rFonts w:ascii="Lato" w:eastAsia="Times New Roman" w:hAnsi="Lato" w:cs="Times New Roman"/>
          <w:color w:val="1A2D4B"/>
          <w:lang w:val="en-US"/>
        </w:rPr>
      </w:pPr>
      <w:r w:rsidRPr="009B645D">
        <w:rPr>
          <w:rFonts w:ascii="Lato" w:eastAsia="Times New Roman" w:hAnsi="Lato" w:cs="Times New Roman"/>
          <w:color w:val="1A2D4B"/>
          <w:lang w:val="en-US"/>
        </w:rPr>
        <w:t>La </w:t>
      </w:r>
      <w:proofErr w:type="spellStart"/>
      <w:r w:rsidRPr="009B645D">
        <w:rPr>
          <w:rFonts w:ascii="Lato" w:eastAsia="Times New Roman" w:hAnsi="Lato" w:cs="Times New Roman"/>
          <w:b/>
          <w:bCs/>
          <w:color w:val="1A2D4B"/>
          <w:lang w:val="en-US"/>
        </w:rPr>
        <w:t>técnica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 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consiste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infiltración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mediante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una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aguja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extrafina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 toxina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botulínica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 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músculo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 zona que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desea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tratar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produciendo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relajación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inhibiendo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movimiento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mismo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.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ahí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que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principal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aplicación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 </w:t>
      </w:r>
      <w:r w:rsidRPr="009B645D">
        <w:rPr>
          <w:rFonts w:ascii="Lato" w:eastAsia="Times New Roman" w:hAnsi="Lato" w:cs="Times New Roman"/>
          <w:b/>
          <w:bCs/>
          <w:color w:val="1A2D4B"/>
          <w:lang w:val="en-US"/>
        </w:rPr>
        <w:t>Medicina Estética</w:t>
      </w:r>
      <w:r w:rsidRPr="009B645D">
        <w:rPr>
          <w:rFonts w:ascii="Lato" w:eastAsia="Times New Roman" w:hAnsi="Lato" w:cs="Times New Roman"/>
          <w:color w:val="1A2D4B"/>
          <w:lang w:val="en-US"/>
        </w:rPr>
        <w:t xml:space="preserve"> sea 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tratamiento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las arrugas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expresión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que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aparecen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 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entrecejo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frente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las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comisuras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labios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o el contorno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ojos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. Los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efectos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empiezan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notar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dos días, con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resultado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definitivo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una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semana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después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y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mantienen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entre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tres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y seis meses.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Después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irá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disminuyendo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efecto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hasta que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desaparece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y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vuelve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al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estado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inicial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o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incluso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mejor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pues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al no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haberse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marcado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arruga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ésta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disminuye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.</w:t>
      </w:r>
    </w:p>
    <w:p w14:paraId="19FA0CA0" w14:textId="2588479D" w:rsidR="000C72E1" w:rsidRPr="004446CC" w:rsidRDefault="009B645D" w:rsidP="004446CC">
      <w:pPr>
        <w:jc w:val="both"/>
        <w:rPr>
          <w:rFonts w:ascii="Lato" w:eastAsia="Times New Roman" w:hAnsi="Lato" w:cs="Times New Roman"/>
          <w:color w:val="1A2D4B"/>
          <w:lang w:val="en-US"/>
        </w:rPr>
      </w:pP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Otro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beneficios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aplicación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toxina es en el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tratamiento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hiperhidrosis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es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decir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 personas con una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sudoración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excesiva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en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axilas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, manos y pies. Con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ella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se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logra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disminuir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la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actividad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de las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glándulas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 xml:space="preserve"> </w:t>
      </w:r>
      <w:proofErr w:type="spellStart"/>
      <w:r w:rsidRPr="009B645D">
        <w:rPr>
          <w:rFonts w:ascii="Lato" w:eastAsia="Times New Roman" w:hAnsi="Lato" w:cs="Times New Roman"/>
          <w:color w:val="1A2D4B"/>
          <w:lang w:val="en-US"/>
        </w:rPr>
        <w:t>sudoríparas</w:t>
      </w:r>
      <w:proofErr w:type="spellEnd"/>
      <w:r w:rsidRPr="009B645D">
        <w:rPr>
          <w:rFonts w:ascii="Lato" w:eastAsia="Times New Roman" w:hAnsi="Lato" w:cs="Times New Roman"/>
          <w:color w:val="1A2D4B"/>
          <w:lang w:val="en-US"/>
        </w:rPr>
        <w:t>.</w:t>
      </w:r>
    </w:p>
    <w:sectPr w:rsidR="000C72E1" w:rsidRPr="0044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BD2"/>
    <w:multiLevelType w:val="multilevel"/>
    <w:tmpl w:val="63B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19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5D"/>
    <w:rsid w:val="000C72E1"/>
    <w:rsid w:val="004446CC"/>
    <w:rsid w:val="0068009B"/>
    <w:rsid w:val="009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562F"/>
  <w15:chartTrackingRefBased/>
  <w15:docId w15:val="{9885A121-FCB9-DB4E-BFB3-752C88A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2">
    <w:name w:val="heading 2"/>
    <w:basedOn w:val="Normal"/>
    <w:link w:val="Heading2Char"/>
    <w:uiPriority w:val="9"/>
    <w:qFormat/>
    <w:rsid w:val="009B64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B64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6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64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B645D"/>
  </w:style>
  <w:style w:type="character" w:styleId="Strong">
    <w:name w:val="Strong"/>
    <w:basedOn w:val="DefaultParagraphFont"/>
    <w:uiPriority w:val="22"/>
    <w:qFormat/>
    <w:rsid w:val="009B64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4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8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Madrid</dc:creator>
  <cp:keywords/>
  <dc:description/>
  <cp:lastModifiedBy>JJ Madrid</cp:lastModifiedBy>
  <cp:revision>2</cp:revision>
  <dcterms:created xsi:type="dcterms:W3CDTF">2022-01-19T18:54:00Z</dcterms:created>
  <dcterms:modified xsi:type="dcterms:W3CDTF">2022-06-06T17:44:00Z</dcterms:modified>
</cp:coreProperties>
</file>